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53" w:rsidRPr="00523B32" w:rsidRDefault="005E0C53" w:rsidP="00A61D2C">
      <w:pPr>
        <w:pStyle w:val="Ttulo1"/>
        <w:pBdr>
          <w:bottom w:val="single" w:sz="18" w:space="1" w:color="auto"/>
        </w:pBdr>
        <w:tabs>
          <w:tab w:val="clear" w:pos="9540"/>
          <w:tab w:val="right" w:pos="9720"/>
        </w:tabs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23B32">
        <w:rPr>
          <w:rFonts w:ascii="Calibri" w:hAnsi="Calibri" w:cs="Arial"/>
          <w:sz w:val="24"/>
          <w:szCs w:val="24"/>
        </w:rPr>
        <w:t>Certificat acreditatiu de  l’experiència laboral</w:t>
      </w:r>
    </w:p>
    <w:p w:rsidR="005E0C53" w:rsidRPr="00523B32" w:rsidRDefault="005E0C53"/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6693"/>
      </w:tblGrid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Nom de l’empresa: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 xml:space="preserve">Activitat: 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C.I.F: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Adreça: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rPr>
          <w:trHeight w:val="295"/>
        </w:trPr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C.P: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Població: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Província: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Telèfon: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  <w:tr w:rsidR="005E0C53" w:rsidRPr="00523B32" w:rsidTr="00BE57DB">
        <w:tc>
          <w:tcPr>
            <w:tcW w:w="1951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  <w:r w:rsidRPr="00523B32">
              <w:t>E-mail:</w:t>
            </w:r>
          </w:p>
        </w:tc>
        <w:tc>
          <w:tcPr>
            <w:tcW w:w="6693" w:type="dxa"/>
          </w:tcPr>
          <w:p w:rsidR="005E0C53" w:rsidRPr="00523B32" w:rsidRDefault="005E0C53" w:rsidP="004A583F">
            <w:pPr>
              <w:spacing w:after="0" w:line="240" w:lineRule="auto"/>
              <w:jc w:val="both"/>
            </w:pPr>
          </w:p>
        </w:tc>
      </w:tr>
    </w:tbl>
    <w:p w:rsidR="005E0C53" w:rsidRPr="00523B32" w:rsidRDefault="005E0C53" w:rsidP="004A583F">
      <w:pPr>
        <w:jc w:val="both"/>
      </w:pPr>
    </w:p>
    <w:p w:rsidR="005E0C53" w:rsidRPr="00523B32" w:rsidRDefault="005E0C53" w:rsidP="004A583F">
      <w:pPr>
        <w:jc w:val="both"/>
        <w:rPr>
          <w:b/>
          <w:bCs/>
          <w:i/>
          <w:iCs/>
          <w:color w:val="FF0000"/>
        </w:rPr>
      </w:pPr>
      <w:r w:rsidRPr="00523B32">
        <w:t xml:space="preserve">En  </w:t>
      </w:r>
      <w:r w:rsidRPr="00523B32">
        <w:rPr>
          <w:i/>
          <w:iCs/>
          <w:color w:val="FF0000"/>
        </w:rPr>
        <w:t>(Nom de la persona que emet el certificat)</w:t>
      </w:r>
      <w:r w:rsidRPr="00523B32">
        <w:rPr>
          <w:i/>
          <w:iCs/>
        </w:rPr>
        <w:t xml:space="preserve"> </w:t>
      </w:r>
      <w:r w:rsidRPr="00523B32">
        <w:t xml:space="preserve"> en qualitat de  </w:t>
      </w:r>
      <w:r w:rsidRPr="00523B32">
        <w:rPr>
          <w:i/>
          <w:iCs/>
          <w:color w:val="FF0000"/>
        </w:rPr>
        <w:t>(càrrec en l’empresa)</w:t>
      </w:r>
      <w:r w:rsidRPr="00523B32">
        <w:t xml:space="preserve">  de l’empresa </w:t>
      </w:r>
      <w:r w:rsidRPr="00523B32">
        <w:rPr>
          <w:i/>
          <w:iCs/>
          <w:color w:val="FF0000"/>
        </w:rPr>
        <w:t>(nom de l’empresa).</w:t>
      </w:r>
    </w:p>
    <w:p w:rsidR="005E0C53" w:rsidRPr="00523B32" w:rsidRDefault="005E0C53" w:rsidP="00F36882">
      <w:pPr>
        <w:pStyle w:val="Ttulo5"/>
        <w:pBdr>
          <w:bottom w:val="none" w:sz="0" w:space="0" w:color="auto"/>
        </w:pBdr>
        <w:jc w:val="both"/>
        <w:rPr>
          <w:rFonts w:ascii="Calibri" w:hAnsi="Calibri"/>
        </w:rPr>
      </w:pPr>
    </w:p>
    <w:p w:rsidR="005E0C53" w:rsidRPr="00523B32" w:rsidRDefault="005E0C53" w:rsidP="00F36882">
      <w:pPr>
        <w:pStyle w:val="Ttulo5"/>
        <w:pBdr>
          <w:bottom w:val="none" w:sz="0" w:space="0" w:color="auto"/>
        </w:pBdr>
        <w:jc w:val="both"/>
        <w:rPr>
          <w:rFonts w:ascii="Calibri" w:hAnsi="Calibri" w:cs="Arial"/>
          <w:b w:val="0"/>
          <w:bCs w:val="0"/>
          <w:szCs w:val="22"/>
          <w:lang w:eastAsia="en-US"/>
        </w:rPr>
      </w:pPr>
      <w:r w:rsidRPr="00523B32">
        <w:rPr>
          <w:rFonts w:ascii="Calibri" w:hAnsi="Calibri"/>
        </w:rPr>
        <w:t>Certifico:</w:t>
      </w:r>
      <w:r w:rsidRPr="00523B32">
        <w:rPr>
          <w:rFonts w:ascii="Calibri" w:hAnsi="Calibri"/>
        </w:rPr>
        <w:br/>
      </w:r>
      <w:r w:rsidRPr="00523B32">
        <w:rPr>
          <w:rFonts w:ascii="Calibri" w:hAnsi="Calibri"/>
        </w:rPr>
        <w:br/>
      </w:r>
      <w:r w:rsidRPr="00523B32">
        <w:rPr>
          <w:rFonts w:ascii="Calibri" w:hAnsi="Calibri" w:cs="Arial"/>
          <w:b w:val="0"/>
          <w:bCs w:val="0"/>
          <w:szCs w:val="22"/>
          <w:lang w:eastAsia="en-US"/>
        </w:rPr>
        <w:t xml:space="preserve">Que el treballador/a ............................................. amb DNI...............……, ha estat contractat en la nostra empresa del .... </w:t>
      </w:r>
      <w:r w:rsidRPr="00523B32">
        <w:rPr>
          <w:rFonts w:ascii="Calibri" w:hAnsi="Calibri" w:cs="Arial"/>
          <w:b w:val="0"/>
          <w:bCs w:val="0"/>
          <w:i/>
          <w:iCs/>
          <w:color w:val="FF0000"/>
          <w:szCs w:val="22"/>
          <w:lang w:eastAsia="en-US"/>
        </w:rPr>
        <w:t xml:space="preserve">(data inici contracte)... </w:t>
      </w:r>
      <w:r w:rsidRPr="00523B32">
        <w:rPr>
          <w:rFonts w:ascii="Calibri" w:hAnsi="Calibri" w:cs="Arial"/>
          <w:b w:val="0"/>
          <w:bCs w:val="0"/>
          <w:szCs w:val="22"/>
          <w:lang w:eastAsia="en-US"/>
        </w:rPr>
        <w:t xml:space="preserve">fins al ... </w:t>
      </w:r>
      <w:r w:rsidRPr="00523B32">
        <w:rPr>
          <w:rFonts w:ascii="Calibri" w:hAnsi="Calibri" w:cs="Arial"/>
          <w:b w:val="0"/>
          <w:bCs w:val="0"/>
          <w:i/>
          <w:iCs/>
          <w:color w:val="FF0000"/>
          <w:szCs w:val="22"/>
          <w:lang w:eastAsia="en-US"/>
        </w:rPr>
        <w:t>(data fi de contracte)</w:t>
      </w:r>
      <w:r w:rsidRPr="00523B32">
        <w:rPr>
          <w:rFonts w:ascii="Calibri" w:hAnsi="Calibri" w:cs="Arial"/>
          <w:b w:val="0"/>
          <w:bCs w:val="0"/>
          <w:szCs w:val="22"/>
          <w:lang w:eastAsia="en-US"/>
        </w:rPr>
        <w:t>, i en l’exercici de la seva activitat professional dins la nostra empresa ha desenvolupat les  tasques que marquem a continuació durant el temps i en les dates indicades:</w:t>
      </w:r>
    </w:p>
    <w:p w:rsidR="005E0C53" w:rsidRPr="00523B32" w:rsidRDefault="005E0C53" w:rsidP="00C8324C"/>
    <w:tbl>
      <w:tblPr>
        <w:tblW w:w="4888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4"/>
        <w:gridCol w:w="293"/>
        <w:gridCol w:w="1142"/>
        <w:gridCol w:w="1142"/>
        <w:gridCol w:w="1379"/>
      </w:tblGrid>
      <w:tr w:rsidR="005E0C53" w:rsidRPr="00523B32" w:rsidTr="00782369">
        <w:tc>
          <w:tcPr>
            <w:tcW w:w="3178" w:type="pct"/>
            <w:gridSpan w:val="2"/>
            <w:vMerge w:val="restart"/>
            <w:shd w:val="clear" w:color="auto" w:fill="F2F2F2"/>
          </w:tcPr>
          <w:p w:rsidR="005E0C53" w:rsidRPr="00523B32" w:rsidRDefault="005E0C53" w:rsidP="000447F4">
            <w:pPr>
              <w:spacing w:after="0" w:line="240" w:lineRule="auto"/>
              <w:rPr>
                <w:b/>
              </w:rPr>
            </w:pPr>
            <w:r w:rsidRPr="00523B32">
              <w:rPr>
                <w:b/>
              </w:rPr>
              <w:t xml:space="preserve">Tasques </w:t>
            </w:r>
            <w:r w:rsidRPr="00523B32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1136" w:type="pct"/>
            <w:gridSpan w:val="2"/>
            <w:shd w:val="clear" w:color="auto" w:fill="F2F2F2"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686" w:type="pct"/>
            <w:vMerge w:val="restart"/>
            <w:shd w:val="clear" w:color="auto" w:fill="F2F2F2"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Total temps</w:t>
            </w:r>
          </w:p>
        </w:tc>
      </w:tr>
      <w:tr w:rsidR="005E0C53" w:rsidRPr="00523B32" w:rsidTr="00782369">
        <w:tc>
          <w:tcPr>
            <w:tcW w:w="3178" w:type="pct"/>
            <w:gridSpan w:val="2"/>
            <w:vMerge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Fins el</w:t>
            </w:r>
          </w:p>
        </w:tc>
        <w:tc>
          <w:tcPr>
            <w:tcW w:w="686" w:type="pct"/>
            <w:vMerge/>
          </w:tcPr>
          <w:p w:rsidR="005E0C53" w:rsidRPr="00523B32" w:rsidRDefault="005E0C53" w:rsidP="000447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E0C53" w:rsidRPr="00523B32" w:rsidTr="00647120">
        <w:tc>
          <w:tcPr>
            <w:tcW w:w="5000" w:type="pct"/>
            <w:gridSpan w:val="5"/>
          </w:tcPr>
          <w:p w:rsidR="005E0C53" w:rsidRPr="00523B32" w:rsidRDefault="005E0C53" w:rsidP="009C78F9">
            <w:pPr>
              <w:snapToGri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23B32">
              <w:rPr>
                <w:b/>
                <w:bCs/>
                <w:sz w:val="18"/>
                <w:szCs w:val="18"/>
              </w:rPr>
              <w:t>Tècniques de fabricació</w:t>
            </w:r>
          </w:p>
        </w:tc>
      </w:tr>
      <w:tr w:rsidR="005E0C53" w:rsidRPr="00523B32" w:rsidTr="00647120">
        <w:tc>
          <w:tcPr>
            <w:tcW w:w="5000" w:type="pct"/>
            <w:gridSpan w:val="5"/>
          </w:tcPr>
          <w:p w:rsidR="005E0C53" w:rsidRPr="00523B32" w:rsidRDefault="005E0C53" w:rsidP="003B5A6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Interpretació gràfica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determinat la forma i dimensions dels productes que es fabricaran, interpretant la simbologia i associant-la amb la seva representació en els plànols</w:t>
            </w:r>
            <w:r w:rsidRPr="00523B32">
              <w:rPr>
                <w:rStyle w:val="A1"/>
                <w:vanish/>
                <w:sz w:val="16"/>
                <w:szCs w:val="16"/>
              </w:rPr>
              <w:t>&lt;A[plans|plànols]&gt;</w:t>
            </w:r>
            <w:r w:rsidRPr="00523B32">
              <w:rPr>
                <w:rStyle w:val="A1"/>
                <w:sz w:val="16"/>
                <w:szCs w:val="16"/>
              </w:rPr>
              <w:t xml:space="preserve"> de fabricació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  <w:lang w:eastAsia="es-ES"/>
              </w:rPr>
              <w:t>Ha identificat toleràncies de formes i dimensions i altres característiques dels productes que es volen fabricar, analitzant i interpretant la informació tècnica continguda en els plànols de fabricació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  <w:lang w:eastAsia="es-ES"/>
              </w:rPr>
              <w:t>Ha realitzat croquis d’utillatges i eines per a l’execució dels processos, definint les solucions constructives en cada cas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Materials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seleccionat el material de mecanització, reconeixent les propietats dels materials i relacionant-les amb les especificacions tècniques de la peça que es construirà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Metrologia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controlat dimensions, geometries i superfícies de productes, comparant les mesures amb les especificacions del producte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Mecanitzat manual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aplicat tècniques de mecanització manual, relacionant els procediments amb el producte que s’obtindrà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complert les normes de prevenció de riscs laborals i de protecció ambiental, identificant els riscs associats i les mesures i equips per prevenir-los, en les operacions de mecanitzat manual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Mecanitzat amb maquina eina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rStyle w:val="A1"/>
                <w:bCs/>
                <w:sz w:val="16"/>
                <w:szCs w:val="16"/>
              </w:rPr>
              <w:t>Ha</w:t>
            </w:r>
            <w:r w:rsidRPr="00523B32">
              <w:rPr>
                <w:rStyle w:val="A1"/>
                <w:bCs/>
                <w:sz w:val="16"/>
                <w:szCs w:val="16"/>
              </w:rPr>
              <w:t xml:space="preserve"> complert les normes de prevenció de riscs laborals i de protecció ambiental, identificant els riscs associats i les mesures i equips per prevenir-los, en operacions de mecanitzat amb maquina-eina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E0C53" w:rsidRPr="00523B32" w:rsidRDefault="005E0C53">
      <w:r w:rsidRPr="00523B32">
        <w:br w:type="page"/>
      </w:r>
    </w:p>
    <w:tbl>
      <w:tblPr>
        <w:tblW w:w="4888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4"/>
        <w:gridCol w:w="293"/>
        <w:gridCol w:w="1142"/>
        <w:gridCol w:w="1142"/>
        <w:gridCol w:w="1379"/>
      </w:tblGrid>
      <w:tr w:rsidR="005E0C53" w:rsidRPr="00523B32" w:rsidTr="00A8121A">
        <w:tc>
          <w:tcPr>
            <w:tcW w:w="3178" w:type="pct"/>
            <w:gridSpan w:val="2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</w:rPr>
            </w:pPr>
            <w:r w:rsidRPr="00523B32">
              <w:rPr>
                <w:b/>
              </w:rPr>
              <w:lastRenderedPageBreak/>
              <w:t xml:space="preserve">Tasques </w:t>
            </w:r>
            <w:r w:rsidRPr="00523B32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1136" w:type="pct"/>
            <w:gridSpan w:val="2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686" w:type="pct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Total temps</w:t>
            </w:r>
          </w:p>
        </w:tc>
      </w:tr>
      <w:tr w:rsidR="005E0C53" w:rsidRPr="00523B32" w:rsidTr="00A8121A">
        <w:tc>
          <w:tcPr>
            <w:tcW w:w="3178" w:type="pct"/>
            <w:gridSpan w:val="2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Fins el</w:t>
            </w:r>
          </w:p>
        </w:tc>
        <w:tc>
          <w:tcPr>
            <w:tcW w:w="686" w:type="pct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E0C53" w:rsidRPr="00523B32" w:rsidTr="00C63570">
        <w:tc>
          <w:tcPr>
            <w:tcW w:w="5000" w:type="pct"/>
            <w:gridSpan w:val="5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23B32">
              <w:rPr>
                <w:b/>
                <w:bCs/>
                <w:sz w:val="18"/>
                <w:szCs w:val="18"/>
              </w:rPr>
              <w:t>Tècniques d’unió i muntatge</w:t>
            </w:r>
          </w:p>
        </w:tc>
      </w:tr>
      <w:tr w:rsidR="005E0C53" w:rsidRPr="00523B32" w:rsidTr="00C63570">
        <w:tc>
          <w:tcPr>
            <w:tcW w:w="5000" w:type="pct"/>
            <w:gridSpan w:val="5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Procediments de muntatge i unió</w:t>
            </w:r>
          </w:p>
        </w:tc>
      </w:tr>
      <w:tr w:rsidR="005E0C53" w:rsidRPr="00523B32" w:rsidTr="00C63570">
        <w:tc>
          <w:tcPr>
            <w:tcW w:w="3032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determinat el procés que se seguirà en les operacions de muntatge i unió, analitzant la documentació tècnica</w:t>
            </w:r>
          </w:p>
        </w:tc>
        <w:tc>
          <w:tcPr>
            <w:tcW w:w="14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C63570">
        <w:tc>
          <w:tcPr>
            <w:tcW w:w="3032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identificat els materials emprats en els processos de muntatge i unió, reconeixent la influència que exerceixen les seves propietats</w:t>
            </w:r>
          </w:p>
        </w:tc>
        <w:tc>
          <w:tcPr>
            <w:tcW w:w="14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Conformació i unions no soldades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conformat xapes, tubs i perfils, analitzant les geometries i dimensions específiques i aplicant les tècniques corresponents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realitzat unions no soldades, analitzant les característiques de cada unió i aplicant les tècniques adequades a cada tipus d’unió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Soldadura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preparat la zona d’unió per al muntatge d’elements fixos, analitzant el tipus de soldadura i els procediments establerts al full</w:t>
            </w:r>
            <w:r w:rsidRPr="00523B32">
              <w:rPr>
                <w:rStyle w:val="A1"/>
                <w:vanish/>
                <w:sz w:val="16"/>
                <w:szCs w:val="16"/>
              </w:rPr>
              <w:t>&lt;A[full|fulla]&gt;</w:t>
            </w:r>
            <w:r w:rsidRPr="00523B32">
              <w:rPr>
                <w:rStyle w:val="A1"/>
                <w:sz w:val="16"/>
                <w:szCs w:val="16"/>
              </w:rPr>
              <w:t xml:space="preserve"> de processos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preparat equips de soldadura tova, oxiacetilènica i elèctrica per al muntatge d’elements fixos, identificant els paràmetres, gasos i combustibles que s’han de regular i la seva relació amb les característiques de la unió que s’obtindrà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operat amb equips de soldadura tova, oxiacetilènica i elèctrica, de forma manual i semiautomàtica, relacionant el seu funcionament amb les condicions del procés i les característiques del producte que s’obtindrà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complert les normes de prevenció de riscs laborals i de protecció ambiental, quant al maneig de màquines i equips de soldadura, identificant els riscs associats i les mesures i equips per prevenir-los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23B32">
              <w:rPr>
                <w:b/>
                <w:bCs/>
                <w:sz w:val="18"/>
                <w:szCs w:val="18"/>
              </w:rPr>
              <w:t>Electricitat i automatismes elèctrics</w:t>
            </w: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Mesures en els circuits de corrent continu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bookmarkStart w:id="1" w:name="OLE_LINK1"/>
            <w:bookmarkStart w:id="2" w:name="OLE_LINK2"/>
            <w:r w:rsidRPr="00523B32">
              <w:rPr>
                <w:color w:val="000000"/>
                <w:sz w:val="16"/>
                <w:szCs w:val="16"/>
              </w:rPr>
              <w:t>Ha mesurat i determinat</w:t>
            </w:r>
            <w:r w:rsidRPr="00523B32">
              <w:rPr>
                <w:color w:val="92D050"/>
                <w:sz w:val="16"/>
                <w:szCs w:val="16"/>
              </w:rPr>
              <w:t xml:space="preserve"> </w:t>
            </w:r>
            <w:bookmarkEnd w:id="1"/>
            <w:bookmarkEnd w:id="2"/>
            <w:r w:rsidRPr="00523B32">
              <w:rPr>
                <w:color w:val="000000"/>
                <w:sz w:val="16"/>
                <w:szCs w:val="16"/>
              </w:rPr>
              <w:t>paràmetres de magnituds elèctriques en circuits elèctrics de corrent continu, comparant-los amb els càlculs efectuats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Mesures en els circuits de corrent altern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color w:val="000000"/>
                <w:sz w:val="16"/>
                <w:szCs w:val="16"/>
              </w:rPr>
              <w:t>Ha mesurat i determinat</w:t>
            </w:r>
            <w:r w:rsidRPr="00523B32">
              <w:rPr>
                <w:color w:val="92D050"/>
                <w:sz w:val="16"/>
                <w:szCs w:val="16"/>
              </w:rPr>
              <w:t xml:space="preserve"> </w:t>
            </w:r>
            <w:r w:rsidRPr="00523B32">
              <w:rPr>
                <w:rStyle w:val="A1"/>
                <w:sz w:val="16"/>
                <w:szCs w:val="16"/>
              </w:rPr>
              <w:t>paràmetres de magnituds elèctriques en circuits elèctrics de corrent altern monofàsic, comparant-les amb els càlculs efectuats i descrivint els aspectes diferencials amb el corrent continu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color w:val="000000"/>
                <w:sz w:val="16"/>
                <w:szCs w:val="16"/>
              </w:rPr>
              <w:t>Ha mesurat i determinat</w:t>
            </w:r>
            <w:r w:rsidRPr="00523B32">
              <w:rPr>
                <w:color w:val="92D050"/>
                <w:sz w:val="16"/>
                <w:szCs w:val="16"/>
              </w:rPr>
              <w:t xml:space="preserve"> </w:t>
            </w:r>
            <w:r w:rsidRPr="00523B32">
              <w:rPr>
                <w:rStyle w:val="A1"/>
                <w:sz w:val="16"/>
                <w:szCs w:val="16"/>
              </w:rPr>
              <w:t>paràmetres de magnituds elèctriques en un sistema trifàsic, comparant-les amb els càlculs efectuats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Instal·lacions electrotècniques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237D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identificat determinat els dispositius de protecció que s’han d’emprar, relacionant-los amb els riscs i efectes de l’electricitat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Quadres elèctrics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237D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executat operacions de mecanització de quadres, aplicant tècniques de mesurament i marcat utilitzant màquines i eines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muntat quadres i sistemes elèctrics associats, interpretant documentació tècnica i verificant el seu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23B32">
              <w:rPr>
                <w:b/>
                <w:bCs/>
                <w:sz w:val="18"/>
                <w:szCs w:val="18"/>
              </w:rPr>
              <w:t>Automatismes pneumàtics i hidràulics</w:t>
            </w: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Automatismes pneumàtics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identificat els elements que componen els circuits pneumàtics i electropneumàtics, atenent les seves característiques físiques i funcionals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237D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muntat automatismes pneumàtics/</w:t>
            </w:r>
            <w:r w:rsidRPr="00523B32">
              <w:rPr>
                <w:rStyle w:val="A1"/>
                <w:color w:val="auto"/>
                <w:sz w:val="16"/>
                <w:szCs w:val="16"/>
              </w:rPr>
              <w:t>electropneumàtic</w:t>
            </w:r>
            <w:r w:rsidRPr="00523B32">
              <w:rPr>
                <w:rStyle w:val="A1"/>
                <w:sz w:val="16"/>
                <w:szCs w:val="16"/>
              </w:rPr>
              <w:t>s, interpretant la documentació tècnica, aplicant tècniques de connexionat i realitzant proves i ajusts funcionals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diagnosticat l’estat d’elements de sistemes pneumàtics, aplicant tècniques de mesura i anàlisi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Automatismes hidràulics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 xml:space="preserve">Ha identificat els elements que componen els circuits hidràulics i </w:t>
            </w:r>
            <w:r w:rsidRPr="00523B32">
              <w:rPr>
                <w:rStyle w:val="A1"/>
                <w:color w:val="auto"/>
                <w:sz w:val="16"/>
                <w:szCs w:val="16"/>
              </w:rPr>
              <w:t>electrohidràulic,</w:t>
            </w:r>
            <w:r w:rsidRPr="00523B32">
              <w:rPr>
                <w:rStyle w:val="A1"/>
                <w:sz w:val="16"/>
                <w:szCs w:val="16"/>
              </w:rPr>
              <w:t xml:space="preserve"> atenent les seves característiques físiques i funcionals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muntat automatismes hidràulics/electrohidràulics, interpretant la documentació tècnica, aplicant tècniques de connexionat i realitzant proves i ajusts funcionals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diagnosticat l’estat d’elements de sistemes hidràulics, aplicant tècniques de mesura i anàlisi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Programació d’automatismes pneumàtics i hidràulics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escrit programes senzills per a autòmats programables, identificant les variables que cal controlar i donant resposta a les especificacions de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237D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identificat els elements dels circuits d’automatismes de tecnologia pneumàtica/</w:t>
            </w:r>
            <w:r w:rsidRPr="00523B32">
              <w:rPr>
                <w:rStyle w:val="A1"/>
                <w:color w:val="auto"/>
                <w:sz w:val="16"/>
                <w:szCs w:val="16"/>
              </w:rPr>
              <w:t>electropneumàtica</w:t>
            </w:r>
            <w:r w:rsidRPr="00523B32">
              <w:rPr>
                <w:rStyle w:val="A1"/>
                <w:sz w:val="16"/>
                <w:szCs w:val="16"/>
              </w:rPr>
              <w:t>, i hidràulica/</w:t>
            </w:r>
            <w:r w:rsidRPr="00523B32">
              <w:rPr>
                <w:rStyle w:val="A1"/>
                <w:color w:val="auto"/>
                <w:sz w:val="16"/>
                <w:szCs w:val="16"/>
              </w:rPr>
              <w:t>electrohidràulica,</w:t>
            </w:r>
            <w:r w:rsidRPr="00523B32">
              <w:rPr>
                <w:rStyle w:val="A1"/>
                <w:sz w:val="16"/>
                <w:szCs w:val="16"/>
              </w:rPr>
              <w:t xml:space="preserve"> cablats i programats, interpretant documentació tècnica i descrivint les seves característiques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configurat físicament, senzills automatismes cablats i/o programats per a control automàtic, elaborant croquis i esquemes per a la seva construcció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E0C53" w:rsidRPr="00523B32" w:rsidRDefault="005E0C53">
      <w:r w:rsidRPr="00523B32">
        <w:br w:type="page"/>
      </w:r>
    </w:p>
    <w:tbl>
      <w:tblPr>
        <w:tblW w:w="4888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4"/>
        <w:gridCol w:w="293"/>
        <w:gridCol w:w="1142"/>
        <w:gridCol w:w="1142"/>
        <w:gridCol w:w="1379"/>
      </w:tblGrid>
      <w:tr w:rsidR="005E0C53" w:rsidRPr="00523B32" w:rsidTr="00A8121A">
        <w:tc>
          <w:tcPr>
            <w:tcW w:w="3178" w:type="pct"/>
            <w:gridSpan w:val="2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</w:rPr>
            </w:pPr>
            <w:r w:rsidRPr="00523B32">
              <w:rPr>
                <w:b/>
              </w:rPr>
              <w:lastRenderedPageBreak/>
              <w:t xml:space="preserve">Tasques </w:t>
            </w:r>
            <w:r w:rsidRPr="00523B32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1136" w:type="pct"/>
            <w:gridSpan w:val="2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686" w:type="pct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Total temps</w:t>
            </w:r>
          </w:p>
        </w:tc>
      </w:tr>
      <w:tr w:rsidR="005E0C53" w:rsidRPr="00523B32" w:rsidTr="00A8121A">
        <w:tc>
          <w:tcPr>
            <w:tcW w:w="3178" w:type="pct"/>
            <w:gridSpan w:val="2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Fins el</w:t>
            </w:r>
          </w:p>
        </w:tc>
        <w:tc>
          <w:tcPr>
            <w:tcW w:w="686" w:type="pct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E0C53" w:rsidRPr="00523B32" w:rsidTr="00C63570">
        <w:tc>
          <w:tcPr>
            <w:tcW w:w="5000" w:type="pct"/>
            <w:gridSpan w:val="5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523B32">
              <w:rPr>
                <w:rStyle w:val="A1"/>
                <w:b/>
                <w:sz w:val="18"/>
                <w:szCs w:val="18"/>
              </w:rPr>
              <w:t>Muntatge i manteniment mecànic</w:t>
            </w:r>
          </w:p>
        </w:tc>
      </w:tr>
      <w:tr w:rsidR="005E0C53" w:rsidRPr="00523B32" w:rsidTr="00C63570">
        <w:tc>
          <w:tcPr>
            <w:tcW w:w="5000" w:type="pct"/>
            <w:gridSpan w:val="5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b/>
                <w:sz w:val="16"/>
                <w:szCs w:val="16"/>
              </w:rPr>
              <w:t>Elements de maquines</w:t>
            </w:r>
          </w:p>
        </w:tc>
      </w:tr>
      <w:tr w:rsidR="005E0C53" w:rsidRPr="00523B32" w:rsidTr="00C63570">
        <w:tc>
          <w:tcPr>
            <w:tcW w:w="3032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determinat els blocs funcionals de màquines i equips, interpretant plànols</w:t>
            </w:r>
            <w:r w:rsidRPr="00523B32">
              <w:rPr>
                <w:rStyle w:val="A1"/>
                <w:vanish/>
                <w:sz w:val="16"/>
                <w:szCs w:val="16"/>
              </w:rPr>
              <w:t>&lt;A[plans|plànols]&gt;</w:t>
            </w:r>
            <w:r w:rsidRPr="00523B32">
              <w:rPr>
                <w:rStyle w:val="A1"/>
                <w:sz w:val="16"/>
                <w:szCs w:val="16"/>
              </w:rPr>
              <w:t xml:space="preserve"> d’elements i conjunts de màquines i equips, diagrames de principi i esquemes de circuits</w:t>
            </w:r>
          </w:p>
        </w:tc>
        <w:tc>
          <w:tcPr>
            <w:tcW w:w="14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Muntatge i posada en marxa de màquines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realitzat operacions de muntatge i desmuntatge d’elements mecànics i electromecànics de màquines, interpretant la documentació tècnica subministrada pel fabricant dels equips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realitzat operacions simples de reparació o modificació de l’estat funcional de la màquina, respectant les instruccions contingudes en els plànols de referència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executat la instal·lació i acoblament de maquinària i equipament electromecànic, efectuant proves de funcionament i verificant la seva operació posterior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aplicat tècniques de manteniment que impliquin substitució d’elements mecànics i electromecànics de maquinària i de línies de producció automatitzades, seleccionant i aplicant els procediments que cal seguir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b/>
                <w:sz w:val="16"/>
                <w:szCs w:val="16"/>
              </w:rPr>
              <w:t>Manteniment  mecànic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diagnosticat les avaries o defectes de funcionament dels sistemes mecànics de maquinària, interpretant els seus símptomes i relacionant-los amb les disfuncions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diagnosticat l’estat d’elements i peces de màquines, utilitzant els instruments de mesura apropiats per a cada cas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dut a terme operacions de manteniment preventiu i predictiu que no impliquin substitució d’elements mecànics i electromecànics de maquinària i de línies de producció automatitzades, seleccionant i aplicant els procediments que se seguiran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23B32">
              <w:rPr>
                <w:b/>
                <w:bCs/>
                <w:sz w:val="18"/>
                <w:szCs w:val="18"/>
              </w:rPr>
              <w:t>Muntatge i manteniment elèctric-electrònic</w:t>
            </w: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Màquines elèctriques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color w:val="000000"/>
                <w:sz w:val="16"/>
                <w:szCs w:val="16"/>
              </w:rPr>
              <w:t>Ha reconegut el funcionament de les màquines elèctriques, identificant la seva aplicació i determinant les seves característiques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Muntatge i manteniment de màquines elèctriques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muntat i mantingut màquines elèctriques rotatives, acoblant els seus elements, realitzant el connexionat i verificant el seu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identificat les característiques dels transformadors, realitzant el connexionat i verificant el seu funcionament mitjançant càlculs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diagnosticat avaries en sistemes elèctrics-electrònics utilitzant equips de mesura i relacionant les causes amb les disfuncions que les produeixen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Sistemes automàtics per màquines elèctriques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muntat i mantingut sistemes automàtics amb control programable, interpretant documentació tècnica i verificant el seu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237DA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muntat i reconegut els dispositius de mesura per a màquines elèctriques, identificant la seva funcionalitat i les seves característiques tècniques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ajustat sistemes d’arrencada, configurant els equips de regulació i control de motors elèctrics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muntat i mantingut quadres elèctrics per a maquinària i equip industrial a partir de la documentació tècnica, detectant i reparant avaries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rStyle w:val="A1"/>
                <w:b/>
                <w:sz w:val="18"/>
                <w:szCs w:val="18"/>
              </w:rPr>
              <w:t>Muntatge i manteniment de línies automatitzades</w:t>
            </w: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b/>
                <w:sz w:val="16"/>
                <w:szCs w:val="16"/>
              </w:rPr>
              <w:t>Organització  del manteniment industrial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elaborat procediments escrits de manteniment preventiu de maquinària, determinant les operacions que s’han de realitzar i la seva freqüència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spacing w:val="-4"/>
                <w:sz w:val="16"/>
                <w:szCs w:val="16"/>
              </w:rPr>
              <w:t xml:space="preserve">Ha actuat d’acord amb procediments i normes de qualitat associades </w:t>
            </w:r>
            <w:r w:rsidRPr="00523B32">
              <w:rPr>
                <w:spacing w:val="-6"/>
                <w:sz w:val="16"/>
                <w:szCs w:val="16"/>
              </w:rPr>
              <w:t>a les competències del perfil professional, relacionant-les</w:t>
            </w:r>
            <w:r w:rsidRPr="00523B32">
              <w:rPr>
                <w:sz w:val="16"/>
                <w:szCs w:val="16"/>
              </w:rPr>
              <w:t xml:space="preserve"> amb els sistemes i models de qualitat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rStyle w:val="A1"/>
                <w:b/>
                <w:bCs/>
                <w:sz w:val="16"/>
                <w:szCs w:val="16"/>
              </w:rPr>
              <w:t>Processos auxiliars de producció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caracteritzat els processos auxiliars de producció/fabricació, identificant i descrivint les tècniques i mitjans</w:t>
            </w:r>
            <w:r w:rsidRPr="00523B32">
              <w:rPr>
                <w:rStyle w:val="A1"/>
                <w:vanish/>
                <w:sz w:val="16"/>
                <w:szCs w:val="16"/>
              </w:rPr>
              <w:t>&lt;A[mitjans|medis]&gt;</w:t>
            </w:r>
            <w:r w:rsidRPr="00523B32">
              <w:rPr>
                <w:rStyle w:val="A1"/>
                <w:sz w:val="16"/>
                <w:szCs w:val="16"/>
              </w:rPr>
              <w:t xml:space="preserve"> automàtics per realitzar-los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237DA2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Sistemes mecatrònics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integrat PLC en el muntatge d’una màquina, equip o línia de producció automatitzada per al control de la mateixa, connexionant-lo, adaptant i/o elaborant senzills programes, i comprovant i mantenint el seu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integrat un manipulador i/o un robot en el muntatge global d’una màquina, equip o línia de producció automatitzada controlada per PLC, instal·lant-lo, connexionant-lo i realitzant senzills programes per al seu funcionament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>Ha integrat les comunicacions industrials al muntatge global d’una màquina, equip o línia de producció automatitzada controlada per PLC, instal·lant i connexionat els seus components físics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E0C53" w:rsidRPr="00523B32" w:rsidRDefault="005E0C53">
      <w:r w:rsidRPr="00523B32">
        <w:br w:type="page"/>
      </w:r>
    </w:p>
    <w:tbl>
      <w:tblPr>
        <w:tblW w:w="4888" w:type="pc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4"/>
        <w:gridCol w:w="293"/>
        <w:gridCol w:w="1142"/>
        <w:gridCol w:w="1142"/>
        <w:gridCol w:w="1379"/>
      </w:tblGrid>
      <w:tr w:rsidR="005E0C53" w:rsidRPr="00523B32" w:rsidTr="00A8121A">
        <w:tc>
          <w:tcPr>
            <w:tcW w:w="3178" w:type="pct"/>
            <w:gridSpan w:val="2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</w:rPr>
            </w:pPr>
            <w:r w:rsidRPr="00523B32">
              <w:rPr>
                <w:b/>
              </w:rPr>
              <w:lastRenderedPageBreak/>
              <w:t xml:space="preserve">Tasques </w:t>
            </w:r>
            <w:r w:rsidRPr="00523B32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1136" w:type="pct"/>
            <w:gridSpan w:val="2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Dates</w:t>
            </w:r>
          </w:p>
        </w:tc>
        <w:tc>
          <w:tcPr>
            <w:tcW w:w="686" w:type="pct"/>
            <w:vMerge w:val="restar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Total temps</w:t>
            </w:r>
          </w:p>
        </w:tc>
      </w:tr>
      <w:tr w:rsidR="005E0C53" w:rsidRPr="00523B32" w:rsidTr="00A8121A">
        <w:tc>
          <w:tcPr>
            <w:tcW w:w="3178" w:type="pct"/>
            <w:gridSpan w:val="2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Del</w:t>
            </w:r>
          </w:p>
        </w:tc>
        <w:tc>
          <w:tcPr>
            <w:tcW w:w="568" w:type="pct"/>
            <w:shd w:val="clear" w:color="auto" w:fill="F2F2F2"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Fins el</w:t>
            </w:r>
          </w:p>
        </w:tc>
        <w:tc>
          <w:tcPr>
            <w:tcW w:w="686" w:type="pct"/>
            <w:vMerge/>
          </w:tcPr>
          <w:p w:rsidR="005E0C53" w:rsidRPr="00523B32" w:rsidRDefault="005E0C53" w:rsidP="00A8121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E0C53" w:rsidRPr="00523B32" w:rsidTr="00C63570">
        <w:tc>
          <w:tcPr>
            <w:tcW w:w="5000" w:type="pct"/>
            <w:gridSpan w:val="5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523B32">
              <w:rPr>
                <w:b/>
                <w:bCs/>
                <w:sz w:val="16"/>
                <w:szCs w:val="16"/>
              </w:rPr>
              <w:t>Manteniment correctiu en sistemes mecatrònics</w:t>
            </w:r>
          </w:p>
        </w:tc>
      </w:tr>
      <w:tr w:rsidR="005E0C53" w:rsidRPr="00523B32" w:rsidTr="00C63570">
        <w:tc>
          <w:tcPr>
            <w:tcW w:w="3032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23B32">
              <w:rPr>
                <w:rStyle w:val="A1"/>
                <w:sz w:val="16"/>
                <w:szCs w:val="16"/>
              </w:rPr>
              <w:t xml:space="preserve">Ha diagnosticat i corregit avaries en els sistemes de producció automàtics simulats, identificant la naturalesa de l’avaria i realitzant les intervencions correctives per eliminar la </w:t>
            </w:r>
            <w:r w:rsidRPr="00523B32">
              <w:rPr>
                <w:rStyle w:val="A1"/>
                <w:color w:val="auto"/>
                <w:sz w:val="16"/>
                <w:szCs w:val="16"/>
              </w:rPr>
              <w:t>disfuncionalitat i restablir</w:t>
            </w:r>
            <w:r w:rsidRPr="00523B32">
              <w:rPr>
                <w:rStyle w:val="A1"/>
                <w:sz w:val="16"/>
                <w:szCs w:val="16"/>
              </w:rPr>
              <w:t xml:space="preserve"> el seu funcionament</w:t>
            </w:r>
          </w:p>
        </w:tc>
        <w:tc>
          <w:tcPr>
            <w:tcW w:w="14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C6357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5000" w:type="pct"/>
            <w:gridSpan w:val="5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3B32">
              <w:rPr>
                <w:b/>
                <w:sz w:val="18"/>
                <w:szCs w:val="18"/>
              </w:rPr>
              <w:t>Anglès tècnic</w:t>
            </w: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reconegut informació professional, de l’àmbit de les instal·lacions i quotidiana continguda en discursos orals emesos en llengua estàndard, analitzant el contingut global del missatge i relacionant-lo amb els recursos lingüístics corresponents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interpretat informació professional continguda en textos escrits senzills de l’àmbit de les instal·lacions, analitzant de forma comprensiva els seus continguts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emès missatges orals clars i ben estructurats habituals en les empreses de l’àmbit de les instal·lacions, participant com a agent actiu en converses professionals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elaborat textos senzills en llengua estàndard, habituals en l’àmbit de les instal·lacions, utilitzant els registres adequats a cada situació</w:t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E0C53" w:rsidRPr="00523B32" w:rsidTr="00A8121A">
        <w:tc>
          <w:tcPr>
            <w:tcW w:w="3032" w:type="pct"/>
          </w:tcPr>
          <w:p w:rsidR="005E0C53" w:rsidRPr="00523B32" w:rsidRDefault="005E0C53" w:rsidP="00A8121A">
            <w:pPr>
              <w:tabs>
                <w:tab w:val="left" w:pos="1037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23B32">
              <w:rPr>
                <w:sz w:val="16"/>
                <w:szCs w:val="16"/>
              </w:rPr>
              <w:t>Ha aplicat actituds i comportaments professionals en situacions de comunicació, seguint les convencions internacionals</w:t>
            </w:r>
            <w:r w:rsidRPr="00523B32">
              <w:rPr>
                <w:b/>
                <w:sz w:val="16"/>
                <w:szCs w:val="16"/>
              </w:rPr>
              <w:tab/>
            </w:r>
          </w:p>
        </w:tc>
        <w:tc>
          <w:tcPr>
            <w:tcW w:w="14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6" w:type="pct"/>
          </w:tcPr>
          <w:p w:rsidR="005E0C53" w:rsidRPr="00523B32" w:rsidRDefault="005E0C53" w:rsidP="00A8121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E0C53" w:rsidRPr="00523B32" w:rsidRDefault="005E0C53" w:rsidP="003E26ED"/>
    <w:p w:rsidR="005E0C53" w:rsidRPr="00523B32" w:rsidRDefault="005E0C53" w:rsidP="00FA3E3E">
      <w:r w:rsidRPr="00523B32">
        <w:t>Observacions addicionals:</w:t>
      </w:r>
    </w:p>
    <w:p w:rsidR="005E0C53" w:rsidRPr="00523B32" w:rsidRDefault="005E0C53" w:rsidP="004A583F"/>
    <w:p w:rsidR="005E0C53" w:rsidRPr="00523B32" w:rsidRDefault="005E0C53" w:rsidP="004A583F">
      <w:r w:rsidRPr="00523B32">
        <w:t>I, per a què així consti, signo el present certificat a ....... de  ......  de 20.</w:t>
      </w:r>
    </w:p>
    <w:sectPr w:rsidR="005E0C53" w:rsidRPr="00523B32" w:rsidSect="00320E65">
      <w:headerReference w:type="default" r:id="rId8"/>
      <w:footerReference w:type="default" r:id="rId9"/>
      <w:pgSz w:w="11906" w:h="16838"/>
      <w:pgMar w:top="1276" w:right="849" w:bottom="1560" w:left="993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F5" w:rsidRDefault="00C46BF5" w:rsidP="00A61D2C">
      <w:pPr>
        <w:spacing w:after="0" w:line="240" w:lineRule="auto"/>
      </w:pPr>
      <w:r>
        <w:separator/>
      </w:r>
    </w:p>
  </w:endnote>
  <w:endnote w:type="continuationSeparator" w:id="0">
    <w:p w:rsidR="00C46BF5" w:rsidRDefault="00C46BF5" w:rsidP="00A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322"/>
      <w:gridCol w:w="4322"/>
    </w:tblGrid>
    <w:tr w:rsidR="005E0C53" w:rsidRPr="00BE57DB" w:rsidTr="004A583F">
      <w:tc>
        <w:tcPr>
          <w:tcW w:w="4322" w:type="dxa"/>
        </w:tcPr>
        <w:p w:rsidR="005E0C53" w:rsidRPr="00BE57DB" w:rsidRDefault="005E0C53" w:rsidP="00320E65">
          <w:pPr>
            <w:pStyle w:val="Piedepgina"/>
          </w:pPr>
          <w:r>
            <w:t>Si</w:t>
          </w:r>
          <w:r w:rsidRPr="00BE57DB">
            <w:t>gnatura</w:t>
          </w:r>
        </w:p>
      </w:tc>
      <w:tc>
        <w:tcPr>
          <w:tcW w:w="4322" w:type="dxa"/>
        </w:tcPr>
        <w:p w:rsidR="005E0C53" w:rsidRPr="00BE57DB" w:rsidRDefault="005E0C53" w:rsidP="00320E65">
          <w:pPr>
            <w:pStyle w:val="Piedepgina"/>
          </w:pPr>
          <w:r w:rsidRPr="00BE57DB">
            <w:t>Segell de l’empresa</w:t>
          </w:r>
        </w:p>
      </w:tc>
    </w:tr>
    <w:tr w:rsidR="005E0C53" w:rsidRPr="00BE57DB" w:rsidTr="004A583F">
      <w:tc>
        <w:tcPr>
          <w:tcW w:w="4322" w:type="dxa"/>
        </w:tcPr>
        <w:p w:rsidR="005E0C53" w:rsidRDefault="005E0C53" w:rsidP="00320E65">
          <w:pPr>
            <w:pStyle w:val="Piedepgina"/>
          </w:pPr>
        </w:p>
        <w:p w:rsidR="005E0C53" w:rsidRDefault="005E0C53" w:rsidP="00320E65">
          <w:pPr>
            <w:pStyle w:val="Piedepgina"/>
          </w:pPr>
        </w:p>
        <w:p w:rsidR="005E0C53" w:rsidRPr="00BE57DB" w:rsidRDefault="005E0C53" w:rsidP="00320E65">
          <w:pPr>
            <w:pStyle w:val="Piedepgina"/>
          </w:pPr>
        </w:p>
      </w:tc>
      <w:tc>
        <w:tcPr>
          <w:tcW w:w="4322" w:type="dxa"/>
        </w:tcPr>
        <w:p w:rsidR="005E0C53" w:rsidRPr="00BE57DB" w:rsidRDefault="005E0C53" w:rsidP="00320E65">
          <w:pPr>
            <w:pStyle w:val="Piedepgina"/>
          </w:pPr>
        </w:p>
      </w:tc>
    </w:tr>
  </w:tbl>
  <w:p w:rsidR="005E0C53" w:rsidRPr="004A583F" w:rsidRDefault="005E0C53" w:rsidP="004A583F">
    <w:pPr>
      <w:jc w:val="right"/>
      <w:rPr>
        <w:color w:val="FF0000"/>
        <w:sz w:val="18"/>
        <w:szCs w:val="18"/>
      </w:rPr>
    </w:pPr>
    <w:r w:rsidRPr="004A583F">
      <w:rPr>
        <w:color w:val="FF0000"/>
        <w:sz w:val="18"/>
        <w:szCs w:val="18"/>
      </w:rPr>
      <w:t>(A cada pàgina del certificat fer  constar la signatura i el segell de l’empresa)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F5" w:rsidRDefault="00C46BF5" w:rsidP="00A61D2C">
      <w:pPr>
        <w:spacing w:after="0" w:line="240" w:lineRule="auto"/>
      </w:pPr>
      <w:r>
        <w:separator/>
      </w:r>
    </w:p>
  </w:footnote>
  <w:footnote w:type="continuationSeparator" w:id="0">
    <w:p w:rsidR="00C46BF5" w:rsidRDefault="00C46BF5" w:rsidP="00A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3" w:rsidRDefault="00B65E5B" w:rsidP="00F112EA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-19685</wp:posOffset>
              </wp:positionV>
              <wp:extent cx="1569720" cy="293370"/>
              <wp:effectExtent l="4445" t="8890" r="698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C53" w:rsidRPr="008C3FBE" w:rsidRDefault="005E0C53" w:rsidP="007B426F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8C3FBE">
                            <w:rPr>
                              <w:rFonts w:ascii="Microsoft Sans Serif" w:hAnsi="Microsoft Sans Serif" w:cs="Microsoft Sans Serif"/>
                            </w:rPr>
                            <w:t>[Logotip de l’empresa]</w:t>
                          </w:r>
                        </w:p>
                        <w:p w:rsidR="005E0C53" w:rsidRDefault="005E0C53" w:rsidP="007B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5pt;margin-top:-1.55pt;width:123.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" stroked="f">
              <v:fill opacity="0"/>
              <v:textbox>
                <w:txbxContent>
                  <w:p w:rsidR="005E0C53" w:rsidRPr="008C3FBE" w:rsidRDefault="005E0C53" w:rsidP="007B426F">
                    <w:pPr>
                      <w:spacing w:after="0"/>
                      <w:rPr>
                        <w:rFonts w:ascii="Microsoft Sans Serif" w:hAnsi="Microsoft Sans Serif" w:cs="Microsoft Sans Serif"/>
                      </w:rPr>
                    </w:pPr>
                    <w:r w:rsidRPr="008C3FBE">
                      <w:rPr>
                        <w:rFonts w:ascii="Microsoft Sans Serif" w:hAnsi="Microsoft Sans Serif" w:cs="Microsoft Sans Serif"/>
                      </w:rPr>
                      <w:t>[Logotip de l’empresa]</w:t>
                    </w:r>
                  </w:p>
                  <w:p w:rsidR="005E0C53" w:rsidRDefault="005E0C53" w:rsidP="007B426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557"/>
    <w:multiLevelType w:val="multilevel"/>
    <w:tmpl w:val="69F8E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2B564411"/>
    <w:multiLevelType w:val="multilevel"/>
    <w:tmpl w:val="2DF4552E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437E08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481A34"/>
    <w:multiLevelType w:val="hybridMultilevel"/>
    <w:tmpl w:val="1EA29C08"/>
    <w:lvl w:ilvl="0" w:tplc="D61216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863D58"/>
    <w:multiLevelType w:val="multilevel"/>
    <w:tmpl w:val="D2242F1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15358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6"/>
    <w:rsid w:val="00022F19"/>
    <w:rsid w:val="0004101B"/>
    <w:rsid w:val="0004263B"/>
    <w:rsid w:val="00042AD1"/>
    <w:rsid w:val="000447F4"/>
    <w:rsid w:val="0005468A"/>
    <w:rsid w:val="00055698"/>
    <w:rsid w:val="000749C0"/>
    <w:rsid w:val="000904F3"/>
    <w:rsid w:val="000B26B2"/>
    <w:rsid w:val="000D4041"/>
    <w:rsid w:val="001242A4"/>
    <w:rsid w:val="00125821"/>
    <w:rsid w:val="00133206"/>
    <w:rsid w:val="00133418"/>
    <w:rsid w:val="00156C0C"/>
    <w:rsid w:val="001C61F1"/>
    <w:rsid w:val="001D17D5"/>
    <w:rsid w:val="001F0A3B"/>
    <w:rsid w:val="00202DF1"/>
    <w:rsid w:val="002262C3"/>
    <w:rsid w:val="00236B30"/>
    <w:rsid w:val="00237DA2"/>
    <w:rsid w:val="00272F98"/>
    <w:rsid w:val="002A53D0"/>
    <w:rsid w:val="002B5612"/>
    <w:rsid w:val="002C13D6"/>
    <w:rsid w:val="002D21E1"/>
    <w:rsid w:val="002E5B7A"/>
    <w:rsid w:val="00320E65"/>
    <w:rsid w:val="00343365"/>
    <w:rsid w:val="0034522B"/>
    <w:rsid w:val="003532D8"/>
    <w:rsid w:val="0036164C"/>
    <w:rsid w:val="003869EA"/>
    <w:rsid w:val="003B5A60"/>
    <w:rsid w:val="003E26ED"/>
    <w:rsid w:val="00417DB7"/>
    <w:rsid w:val="004275A6"/>
    <w:rsid w:val="00454A70"/>
    <w:rsid w:val="00464F1B"/>
    <w:rsid w:val="004653D6"/>
    <w:rsid w:val="00474B41"/>
    <w:rsid w:val="004826B9"/>
    <w:rsid w:val="0049235B"/>
    <w:rsid w:val="00497F88"/>
    <w:rsid w:val="004A4027"/>
    <w:rsid w:val="004A583F"/>
    <w:rsid w:val="004B5DCE"/>
    <w:rsid w:val="004F004D"/>
    <w:rsid w:val="004F6AB1"/>
    <w:rsid w:val="00523B32"/>
    <w:rsid w:val="00526294"/>
    <w:rsid w:val="00534EAB"/>
    <w:rsid w:val="00557894"/>
    <w:rsid w:val="00572D9E"/>
    <w:rsid w:val="00580210"/>
    <w:rsid w:val="005B5D4F"/>
    <w:rsid w:val="005E0C53"/>
    <w:rsid w:val="006022E7"/>
    <w:rsid w:val="00616FD8"/>
    <w:rsid w:val="00647120"/>
    <w:rsid w:val="006D100D"/>
    <w:rsid w:val="00734DDD"/>
    <w:rsid w:val="00750D8F"/>
    <w:rsid w:val="00782369"/>
    <w:rsid w:val="0078554D"/>
    <w:rsid w:val="00791389"/>
    <w:rsid w:val="007955C2"/>
    <w:rsid w:val="007B2984"/>
    <w:rsid w:val="007B426F"/>
    <w:rsid w:val="007C7913"/>
    <w:rsid w:val="00810B58"/>
    <w:rsid w:val="00850BEA"/>
    <w:rsid w:val="00866441"/>
    <w:rsid w:val="008A487F"/>
    <w:rsid w:val="008C3FBE"/>
    <w:rsid w:val="008E32EF"/>
    <w:rsid w:val="00943580"/>
    <w:rsid w:val="00970A0F"/>
    <w:rsid w:val="009C1D44"/>
    <w:rsid w:val="009C78F9"/>
    <w:rsid w:val="009D35D2"/>
    <w:rsid w:val="009D690C"/>
    <w:rsid w:val="009E01B9"/>
    <w:rsid w:val="00A2066F"/>
    <w:rsid w:val="00A37C9E"/>
    <w:rsid w:val="00A449CC"/>
    <w:rsid w:val="00A52F67"/>
    <w:rsid w:val="00A61D2C"/>
    <w:rsid w:val="00A74C3B"/>
    <w:rsid w:val="00A8121A"/>
    <w:rsid w:val="00A81BCD"/>
    <w:rsid w:val="00A96FCF"/>
    <w:rsid w:val="00A9710E"/>
    <w:rsid w:val="00AC0099"/>
    <w:rsid w:val="00AD62C4"/>
    <w:rsid w:val="00B11833"/>
    <w:rsid w:val="00B50DB4"/>
    <w:rsid w:val="00B65E5B"/>
    <w:rsid w:val="00B769CC"/>
    <w:rsid w:val="00B83A4A"/>
    <w:rsid w:val="00B85E38"/>
    <w:rsid w:val="00B958E6"/>
    <w:rsid w:val="00BA675C"/>
    <w:rsid w:val="00BB5066"/>
    <w:rsid w:val="00BB6CBC"/>
    <w:rsid w:val="00BC5E1C"/>
    <w:rsid w:val="00BE57DB"/>
    <w:rsid w:val="00C07254"/>
    <w:rsid w:val="00C14F28"/>
    <w:rsid w:val="00C17525"/>
    <w:rsid w:val="00C2042A"/>
    <w:rsid w:val="00C46BF5"/>
    <w:rsid w:val="00C52AA7"/>
    <w:rsid w:val="00C5546A"/>
    <w:rsid w:val="00C55CCD"/>
    <w:rsid w:val="00C5690F"/>
    <w:rsid w:val="00C63570"/>
    <w:rsid w:val="00C8324C"/>
    <w:rsid w:val="00CB2BD2"/>
    <w:rsid w:val="00CB63FC"/>
    <w:rsid w:val="00CC0B96"/>
    <w:rsid w:val="00CD10D6"/>
    <w:rsid w:val="00CF2BE9"/>
    <w:rsid w:val="00D00150"/>
    <w:rsid w:val="00D07418"/>
    <w:rsid w:val="00D20CDA"/>
    <w:rsid w:val="00D22C7E"/>
    <w:rsid w:val="00D24E50"/>
    <w:rsid w:val="00D375E1"/>
    <w:rsid w:val="00D7345F"/>
    <w:rsid w:val="00D84260"/>
    <w:rsid w:val="00D968E9"/>
    <w:rsid w:val="00DA09DC"/>
    <w:rsid w:val="00DC3DF3"/>
    <w:rsid w:val="00E06612"/>
    <w:rsid w:val="00E35D7C"/>
    <w:rsid w:val="00E50AEE"/>
    <w:rsid w:val="00E53D6D"/>
    <w:rsid w:val="00E72DD7"/>
    <w:rsid w:val="00E73D9D"/>
    <w:rsid w:val="00E7651B"/>
    <w:rsid w:val="00E87DAE"/>
    <w:rsid w:val="00EA2F52"/>
    <w:rsid w:val="00EA4CC4"/>
    <w:rsid w:val="00EB2F9B"/>
    <w:rsid w:val="00EB5E74"/>
    <w:rsid w:val="00EE5D53"/>
    <w:rsid w:val="00EE6280"/>
    <w:rsid w:val="00F07BB6"/>
    <w:rsid w:val="00F112EA"/>
    <w:rsid w:val="00F23437"/>
    <w:rsid w:val="00F31A4E"/>
    <w:rsid w:val="00F36882"/>
    <w:rsid w:val="00F4659D"/>
    <w:rsid w:val="00F876E7"/>
    <w:rsid w:val="00F95C47"/>
    <w:rsid w:val="00FA3E3E"/>
    <w:rsid w:val="00FC030D"/>
    <w:rsid w:val="00FD7141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5B"/>
    <w:pPr>
      <w:spacing w:after="200" w:line="276" w:lineRule="auto"/>
    </w:pPr>
    <w:rPr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61D2C"/>
    <w:rPr>
      <w:rFonts w:ascii="Arial" w:hAnsi="Arial" w:cs="Times New Roman"/>
      <w:b/>
      <w:bCs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37C9E"/>
    <w:rPr>
      <w:rFonts w:ascii="Arial" w:hAnsi="Arial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A52F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52F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61D2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61D2C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710E"/>
    <w:pPr>
      <w:suppressAutoHyphens/>
      <w:spacing w:after="0" w:line="360" w:lineRule="auto"/>
      <w:ind w:left="180"/>
    </w:pPr>
    <w:rPr>
      <w:rFonts w:ascii="Arial" w:eastAsia="Times New Roman" w:hAnsi="Arial"/>
      <w:b/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9710E"/>
    <w:rPr>
      <w:rFonts w:ascii="Arial" w:hAnsi="Arial" w:cs="Times New Roman"/>
      <w:b/>
      <w:bCs/>
      <w:sz w:val="24"/>
      <w:szCs w:val="24"/>
    </w:rPr>
  </w:style>
  <w:style w:type="paragraph" w:customStyle="1" w:styleId="APUNTES">
    <w:name w:val="APUNTES"/>
    <w:uiPriority w:val="99"/>
    <w:rsid w:val="00A971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uppressAutoHyphens/>
    </w:pPr>
    <w:rPr>
      <w:rFonts w:ascii="Century Gothic" w:hAnsi="Century Gothic" w:cs="Times New Roman"/>
      <w:lang w:val="ca-ES" w:eastAsia="ar-SA"/>
    </w:rPr>
  </w:style>
  <w:style w:type="paragraph" w:customStyle="1" w:styleId="Textoindependiente21">
    <w:name w:val="Texto independiente 21"/>
    <w:basedOn w:val="Normal"/>
    <w:uiPriority w:val="99"/>
    <w:rsid w:val="00E73D9D"/>
    <w:pPr>
      <w:suppressAutoHyphens/>
      <w:spacing w:after="0" w:line="240" w:lineRule="atLeast"/>
      <w:jc w:val="both"/>
    </w:pPr>
    <w:rPr>
      <w:rFonts w:ascii="Arial" w:eastAsia="Times New Roman" w:hAnsi="Arial"/>
      <w:i/>
      <w:iCs/>
      <w:spacing w:val="-3"/>
      <w:lang w:val="es-ES_tradnl"/>
    </w:rPr>
  </w:style>
  <w:style w:type="paragraph" w:customStyle="1" w:styleId="WW-Textoindependiente2">
    <w:name w:val="WW-Texto independiente 2"/>
    <w:basedOn w:val="Normal"/>
    <w:uiPriority w:val="99"/>
    <w:rsid w:val="00CC0B96"/>
    <w:pPr>
      <w:suppressAutoHyphens/>
      <w:spacing w:after="0" w:line="240" w:lineRule="auto"/>
    </w:pPr>
    <w:rPr>
      <w:rFonts w:ascii="Arial" w:eastAsia="Times New Roman" w:hAnsi="Arial"/>
      <w:color w:val="FF0000"/>
    </w:rPr>
  </w:style>
  <w:style w:type="character" w:customStyle="1" w:styleId="A1">
    <w:name w:val="A1"/>
    <w:uiPriority w:val="99"/>
    <w:rsid w:val="009C78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5B"/>
    <w:pPr>
      <w:spacing w:after="200" w:line="276" w:lineRule="auto"/>
    </w:pPr>
    <w:rPr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61D2C"/>
    <w:rPr>
      <w:rFonts w:ascii="Arial" w:hAnsi="Arial" w:cs="Times New Roman"/>
      <w:b/>
      <w:bCs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37C9E"/>
    <w:rPr>
      <w:rFonts w:ascii="Arial" w:hAnsi="Arial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A52F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52F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61D2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61D2C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710E"/>
    <w:pPr>
      <w:suppressAutoHyphens/>
      <w:spacing w:after="0" w:line="360" w:lineRule="auto"/>
      <w:ind w:left="180"/>
    </w:pPr>
    <w:rPr>
      <w:rFonts w:ascii="Arial" w:eastAsia="Times New Roman" w:hAnsi="Arial"/>
      <w:b/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9710E"/>
    <w:rPr>
      <w:rFonts w:ascii="Arial" w:hAnsi="Arial" w:cs="Times New Roman"/>
      <w:b/>
      <w:bCs/>
      <w:sz w:val="24"/>
      <w:szCs w:val="24"/>
    </w:rPr>
  </w:style>
  <w:style w:type="paragraph" w:customStyle="1" w:styleId="APUNTES">
    <w:name w:val="APUNTES"/>
    <w:uiPriority w:val="99"/>
    <w:rsid w:val="00A971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uppressAutoHyphens/>
    </w:pPr>
    <w:rPr>
      <w:rFonts w:ascii="Century Gothic" w:hAnsi="Century Gothic" w:cs="Times New Roman"/>
      <w:lang w:val="ca-ES" w:eastAsia="ar-SA"/>
    </w:rPr>
  </w:style>
  <w:style w:type="paragraph" w:customStyle="1" w:styleId="Textoindependiente21">
    <w:name w:val="Texto independiente 21"/>
    <w:basedOn w:val="Normal"/>
    <w:uiPriority w:val="99"/>
    <w:rsid w:val="00E73D9D"/>
    <w:pPr>
      <w:suppressAutoHyphens/>
      <w:spacing w:after="0" w:line="240" w:lineRule="atLeast"/>
      <w:jc w:val="both"/>
    </w:pPr>
    <w:rPr>
      <w:rFonts w:ascii="Arial" w:eastAsia="Times New Roman" w:hAnsi="Arial"/>
      <w:i/>
      <w:iCs/>
      <w:spacing w:val="-3"/>
      <w:lang w:val="es-ES_tradnl"/>
    </w:rPr>
  </w:style>
  <w:style w:type="paragraph" w:customStyle="1" w:styleId="WW-Textoindependiente2">
    <w:name w:val="WW-Texto independiente 2"/>
    <w:basedOn w:val="Normal"/>
    <w:uiPriority w:val="99"/>
    <w:rsid w:val="00CC0B96"/>
    <w:pPr>
      <w:suppressAutoHyphens/>
      <w:spacing w:after="0" w:line="240" w:lineRule="auto"/>
    </w:pPr>
    <w:rPr>
      <w:rFonts w:ascii="Arial" w:eastAsia="Times New Roman" w:hAnsi="Arial"/>
      <w:color w:val="FF0000"/>
    </w:rPr>
  </w:style>
  <w:style w:type="character" w:customStyle="1" w:styleId="A1">
    <w:name w:val="A1"/>
    <w:uiPriority w:val="99"/>
    <w:rsid w:val="009C78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 acreditatiu de  l’experiència laboral</vt:lpstr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acreditatiu de  l’experiència laboral</dc:title>
  <dc:creator>Usuario</dc:creator>
  <cp:lastModifiedBy>argo</cp:lastModifiedBy>
  <cp:revision>2</cp:revision>
  <dcterms:created xsi:type="dcterms:W3CDTF">2018-12-03T10:09:00Z</dcterms:created>
  <dcterms:modified xsi:type="dcterms:W3CDTF">2018-12-03T10:09:00Z</dcterms:modified>
</cp:coreProperties>
</file>